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99452" w14:textId="278D2A62" w:rsidR="00263185" w:rsidRDefault="00ED6519">
      <w:pPr>
        <w:pStyle w:val="Standard"/>
        <w:ind w:firstLine="708"/>
        <w:jc w:val="both"/>
      </w:pPr>
      <w:r>
        <w:rPr>
          <w:noProof/>
          <w:sz w:val="16"/>
          <w:szCs w:val="16"/>
          <w:lang w:eastAsia="fr-FR"/>
        </w:rPr>
        <w:drawing>
          <wp:anchor distT="0" distB="0" distL="114300" distR="114300" simplePos="0" relativeHeight="251661312" behindDoc="0" locked="0" layoutInCell="1" allowOverlap="1" wp14:anchorId="2878AFC7" wp14:editId="4B7DD282">
            <wp:simplePos x="0" y="0"/>
            <wp:positionH relativeFrom="column">
              <wp:posOffset>3143250</wp:posOffset>
            </wp:positionH>
            <wp:positionV relativeFrom="paragraph">
              <wp:posOffset>141026</wp:posOffset>
            </wp:positionV>
            <wp:extent cx="989280" cy="431999"/>
            <wp:effectExtent l="0" t="0" r="1320" b="6151"/>
            <wp:wrapNone/>
            <wp:docPr id="1245321756" name="Image 3" descr="Une image contenant texte, Police, capture d’écran, Graphiqu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89280" cy="431999"/>
                    </a:xfrm>
                    <a:prstGeom prst="rect">
                      <a:avLst/>
                    </a:prstGeom>
                    <a:noFill/>
                    <a:ln>
                      <a:noFill/>
                      <a:prstDash/>
                    </a:ln>
                  </pic:spPr>
                </pic:pic>
              </a:graphicData>
            </a:graphic>
          </wp:anchor>
        </w:drawing>
      </w:r>
      <w:r>
        <w:rPr>
          <w:noProof/>
          <w:sz w:val="16"/>
          <w:szCs w:val="16"/>
          <w:lang w:eastAsia="fr-FR"/>
        </w:rPr>
        <w:drawing>
          <wp:anchor distT="0" distB="0" distL="114300" distR="114300" simplePos="0" relativeHeight="251662336" behindDoc="0" locked="0" layoutInCell="1" allowOverlap="1" wp14:anchorId="40006DAC" wp14:editId="6B7C271D">
            <wp:simplePos x="0" y="0"/>
            <wp:positionH relativeFrom="column">
              <wp:posOffset>5581653</wp:posOffset>
            </wp:positionH>
            <wp:positionV relativeFrom="paragraph">
              <wp:posOffset>139061</wp:posOffset>
            </wp:positionV>
            <wp:extent cx="1007997" cy="431999"/>
            <wp:effectExtent l="0" t="0" r="1653" b="6151"/>
            <wp:wrapNone/>
            <wp:docPr id="1417168171" name="Image 4" descr="Une image contenant Police, logo, Graphique, graphism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07997" cy="431999"/>
                    </a:xfrm>
                    <a:prstGeom prst="rect">
                      <a:avLst/>
                    </a:prstGeom>
                    <a:noFill/>
                    <a:ln>
                      <a:noFill/>
                      <a:prstDash/>
                    </a:ln>
                  </pic:spPr>
                </pic:pic>
              </a:graphicData>
            </a:graphic>
          </wp:anchor>
        </w:drawing>
      </w:r>
      <w:r>
        <w:rPr>
          <w:noProof/>
          <w:sz w:val="16"/>
          <w:szCs w:val="16"/>
          <w:lang w:eastAsia="fr-FR"/>
        </w:rPr>
        <w:drawing>
          <wp:anchor distT="0" distB="0" distL="114300" distR="114300" simplePos="0" relativeHeight="251660288" behindDoc="0" locked="0" layoutInCell="1" allowOverlap="1" wp14:anchorId="14F57641" wp14:editId="27C652B0">
            <wp:simplePos x="0" y="0"/>
            <wp:positionH relativeFrom="column">
              <wp:posOffset>-88267</wp:posOffset>
            </wp:positionH>
            <wp:positionV relativeFrom="paragraph">
              <wp:posOffset>-40005</wp:posOffset>
            </wp:positionV>
            <wp:extent cx="1819601" cy="1439997"/>
            <wp:effectExtent l="0" t="0" r="9199" b="7803"/>
            <wp:wrapNone/>
            <wp:docPr id="751940271" name="Image 2" descr="Une image contenant texte, Police, capture d’écran, logo&#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819601" cy="1439997"/>
                    </a:xfrm>
                    <a:prstGeom prst="rect">
                      <a:avLst/>
                    </a:prstGeom>
                    <a:noFill/>
                    <a:ln>
                      <a:noFill/>
                      <a:prstDash/>
                    </a:ln>
                  </pic:spPr>
                </pic:pic>
              </a:graphicData>
            </a:graphic>
          </wp:anchor>
        </w:drawing>
      </w:r>
    </w:p>
    <w:p w14:paraId="3DABBB6C" w14:textId="77777777" w:rsidR="00263185" w:rsidRDefault="00263185">
      <w:pPr>
        <w:pStyle w:val="Standard"/>
        <w:ind w:firstLine="708"/>
        <w:jc w:val="center"/>
        <w:rPr>
          <w:sz w:val="16"/>
          <w:szCs w:val="16"/>
        </w:rPr>
      </w:pPr>
    </w:p>
    <w:p w14:paraId="0041E977" w14:textId="77777777" w:rsidR="00263185" w:rsidRDefault="00263185">
      <w:pPr>
        <w:pStyle w:val="Standard"/>
        <w:ind w:firstLine="708"/>
        <w:jc w:val="center"/>
        <w:rPr>
          <w:sz w:val="16"/>
          <w:szCs w:val="16"/>
        </w:rPr>
      </w:pPr>
    </w:p>
    <w:p w14:paraId="7BA63BCA" w14:textId="77777777" w:rsidR="00263185" w:rsidRDefault="00263185">
      <w:pPr>
        <w:pStyle w:val="Standard"/>
        <w:ind w:firstLine="708"/>
        <w:jc w:val="center"/>
        <w:rPr>
          <w:b/>
          <w:bCs/>
          <w:sz w:val="10"/>
          <w:szCs w:val="10"/>
        </w:rPr>
      </w:pPr>
    </w:p>
    <w:p w14:paraId="3350B21D" w14:textId="3FF53779" w:rsidR="00263185" w:rsidRDefault="00ED6519">
      <w:pPr>
        <w:pStyle w:val="Standard"/>
        <w:ind w:firstLine="708"/>
        <w:jc w:val="center"/>
        <w:rPr>
          <w:b/>
          <w:bCs/>
          <w:sz w:val="24"/>
          <w:szCs w:val="24"/>
        </w:rPr>
      </w:pPr>
      <w:r>
        <w:rPr>
          <w:b/>
          <w:bCs/>
          <w:sz w:val="24"/>
          <w:szCs w:val="24"/>
        </w:rPr>
        <w:t>ANNEXE FINANCIERE 202</w:t>
      </w:r>
      <w:r w:rsidR="00D801CA">
        <w:rPr>
          <w:b/>
          <w:bCs/>
          <w:sz w:val="24"/>
          <w:szCs w:val="24"/>
        </w:rPr>
        <w:t>6</w:t>
      </w:r>
      <w:r w:rsidR="002814DE">
        <w:rPr>
          <w:b/>
          <w:bCs/>
          <w:sz w:val="24"/>
          <w:szCs w:val="24"/>
        </w:rPr>
        <w:t>/2027</w:t>
      </w:r>
      <w:r>
        <w:rPr>
          <w:b/>
          <w:bCs/>
          <w:sz w:val="24"/>
          <w:szCs w:val="24"/>
        </w:rPr>
        <w:tab/>
      </w:r>
    </w:p>
    <w:p w14:paraId="39CDE2D2" w14:textId="77777777" w:rsidR="00263185" w:rsidRPr="00CB4322" w:rsidRDefault="00ED6519">
      <w:pPr>
        <w:pStyle w:val="Standard"/>
        <w:ind w:firstLine="708"/>
        <w:jc w:val="center"/>
        <w:rPr>
          <w:sz w:val="20"/>
          <w:szCs w:val="20"/>
        </w:rPr>
      </w:pPr>
      <w:r w:rsidRPr="00CB4322">
        <w:rPr>
          <w:sz w:val="20"/>
          <w:szCs w:val="20"/>
        </w:rPr>
        <w:t>(Cette annexe tient lieu de confirmation d’inscription)</w:t>
      </w:r>
    </w:p>
    <w:p w14:paraId="0B7106D9" w14:textId="25AF558A" w:rsidR="00263185" w:rsidRPr="00CB4322" w:rsidRDefault="00ED6519" w:rsidP="00CB4322">
      <w:pPr>
        <w:pStyle w:val="Standard"/>
        <w:ind w:left="720" w:firstLine="690"/>
        <w:rPr>
          <w:sz w:val="20"/>
          <w:szCs w:val="20"/>
        </w:rPr>
      </w:pPr>
      <w:r w:rsidRPr="00CB4322">
        <w:rPr>
          <w:sz w:val="20"/>
          <w:szCs w:val="20"/>
        </w:rPr>
        <w:t>Les tarifs fixés par le Conseil d’Administration du lycée Massabielle pour l’année scolaire 202</w:t>
      </w:r>
      <w:r w:rsidR="00D801CA" w:rsidRPr="00CB4322">
        <w:rPr>
          <w:sz w:val="20"/>
          <w:szCs w:val="20"/>
        </w:rPr>
        <w:t>6</w:t>
      </w:r>
      <w:r w:rsidR="002814DE" w:rsidRPr="00CB4322">
        <w:rPr>
          <w:sz w:val="20"/>
          <w:szCs w:val="20"/>
        </w:rPr>
        <w:t>/2027</w:t>
      </w:r>
      <w:r w:rsidRPr="00CB4322">
        <w:rPr>
          <w:sz w:val="20"/>
          <w:szCs w:val="20"/>
        </w:rPr>
        <w:t xml:space="preserve"> sont les </w:t>
      </w:r>
      <w:bookmarkStart w:id="0" w:name="_GoBack"/>
      <w:bookmarkEnd w:id="0"/>
      <w:r w:rsidR="00847419" w:rsidRPr="00CB4322">
        <w:rPr>
          <w:sz w:val="20"/>
          <w:szCs w:val="20"/>
        </w:rPr>
        <w:t>s</w:t>
      </w:r>
      <w:r w:rsidRPr="00CB4322">
        <w:rPr>
          <w:sz w:val="20"/>
          <w:szCs w:val="20"/>
        </w:rPr>
        <w:t>uivants :</w:t>
      </w:r>
    </w:p>
    <w:p w14:paraId="0A207AEB" w14:textId="77777777" w:rsidR="00263185" w:rsidRPr="00CB4322" w:rsidRDefault="00ED6519">
      <w:pPr>
        <w:pStyle w:val="Paragraphedeliste"/>
        <w:numPr>
          <w:ilvl w:val="0"/>
          <w:numId w:val="3"/>
        </w:numPr>
        <w:rPr>
          <w:sz w:val="20"/>
          <w:szCs w:val="20"/>
        </w:rPr>
      </w:pPr>
      <w:r w:rsidRPr="00CB4322">
        <w:rPr>
          <w:sz w:val="20"/>
          <w:szCs w:val="20"/>
        </w:rPr>
        <w:t>Forfait d’inscription ou de réinscription : 80 € versés à la confirmation d’inscription (non restitués en cas de désistement)</w:t>
      </w:r>
    </w:p>
    <w:p w14:paraId="1B1832CF" w14:textId="77777777" w:rsidR="00263185" w:rsidRPr="00CB4322" w:rsidRDefault="00ED6519">
      <w:pPr>
        <w:pStyle w:val="Paragraphedeliste"/>
        <w:numPr>
          <w:ilvl w:val="0"/>
          <w:numId w:val="1"/>
        </w:numPr>
        <w:rPr>
          <w:sz w:val="20"/>
          <w:szCs w:val="20"/>
        </w:rPr>
      </w:pPr>
      <w:r w:rsidRPr="00CB4322">
        <w:rPr>
          <w:sz w:val="20"/>
          <w:szCs w:val="20"/>
        </w:rPr>
        <w:t>Tarifs mensuels sur 10 mois (périodes de stage déduites/ Bourses non déduites)</w:t>
      </w:r>
    </w:p>
    <w:tbl>
      <w:tblPr>
        <w:tblW w:w="9080" w:type="dxa"/>
        <w:tblInd w:w="581" w:type="dxa"/>
        <w:tblLayout w:type="fixed"/>
        <w:tblCellMar>
          <w:left w:w="10" w:type="dxa"/>
          <w:right w:w="10" w:type="dxa"/>
        </w:tblCellMar>
        <w:tblLook w:val="0000" w:firstRow="0" w:lastRow="0" w:firstColumn="0" w:lastColumn="0" w:noHBand="0" w:noVBand="0"/>
      </w:tblPr>
      <w:tblGrid>
        <w:gridCol w:w="2257"/>
        <w:gridCol w:w="2271"/>
        <w:gridCol w:w="2270"/>
        <w:gridCol w:w="2282"/>
      </w:tblGrid>
      <w:tr w:rsidR="00263185" w:rsidRPr="00CB4322" w14:paraId="26B286BA" w14:textId="77777777" w:rsidTr="00AB39E1">
        <w:trPr>
          <w:trHeight w:val="664"/>
        </w:trPr>
        <w:tc>
          <w:tcPr>
            <w:tcW w:w="2257" w:type="dxa"/>
            <w:shd w:val="clear" w:color="auto" w:fill="auto"/>
            <w:tcMar>
              <w:top w:w="0" w:type="dxa"/>
              <w:left w:w="108" w:type="dxa"/>
              <w:bottom w:w="0" w:type="dxa"/>
              <w:right w:w="108" w:type="dxa"/>
            </w:tcMar>
          </w:tcPr>
          <w:p w14:paraId="0A61F3D6" w14:textId="77777777" w:rsidR="00263185" w:rsidRPr="00CB4322" w:rsidRDefault="00ED6519">
            <w:pPr>
              <w:pStyle w:val="Standard"/>
              <w:jc w:val="center"/>
              <w:rPr>
                <w:sz w:val="20"/>
                <w:szCs w:val="20"/>
              </w:rPr>
            </w:pPr>
            <w:r w:rsidRPr="00CB4322">
              <w:rPr>
                <w:sz w:val="20"/>
                <w:szCs w:val="20"/>
              </w:rPr>
              <w:t>CLASSE / REGIME</w:t>
            </w:r>
          </w:p>
        </w:tc>
        <w:tc>
          <w:tcPr>
            <w:tcW w:w="2271" w:type="dxa"/>
            <w:shd w:val="clear" w:color="auto" w:fill="auto"/>
            <w:tcMar>
              <w:top w:w="0" w:type="dxa"/>
              <w:left w:w="108" w:type="dxa"/>
              <w:bottom w:w="0" w:type="dxa"/>
              <w:right w:w="108" w:type="dxa"/>
            </w:tcMar>
          </w:tcPr>
          <w:p w14:paraId="6AD41AE7" w14:textId="77777777" w:rsidR="00263185" w:rsidRPr="00CB4322" w:rsidRDefault="00ED6519">
            <w:pPr>
              <w:pStyle w:val="Standard"/>
              <w:jc w:val="center"/>
              <w:rPr>
                <w:b/>
                <w:bCs/>
                <w:sz w:val="20"/>
                <w:szCs w:val="20"/>
              </w:rPr>
            </w:pPr>
            <w:r w:rsidRPr="00CB4322">
              <w:rPr>
                <w:b/>
                <w:bCs/>
                <w:sz w:val="20"/>
                <w:szCs w:val="20"/>
              </w:rPr>
              <w:t>EXTERNAT</w:t>
            </w:r>
          </w:p>
          <w:p w14:paraId="6618F8AA" w14:textId="77777777" w:rsidR="00263185" w:rsidRPr="00CB4322" w:rsidRDefault="00ED6519">
            <w:pPr>
              <w:pStyle w:val="Standard"/>
              <w:jc w:val="center"/>
              <w:rPr>
                <w:sz w:val="20"/>
                <w:szCs w:val="20"/>
              </w:rPr>
            </w:pPr>
            <w:r w:rsidRPr="00CB4322">
              <w:rPr>
                <w:sz w:val="20"/>
                <w:szCs w:val="20"/>
              </w:rPr>
              <w:t>Contribution Familiale</w:t>
            </w:r>
          </w:p>
        </w:tc>
        <w:tc>
          <w:tcPr>
            <w:tcW w:w="2270" w:type="dxa"/>
            <w:shd w:val="clear" w:color="auto" w:fill="auto"/>
            <w:tcMar>
              <w:top w:w="0" w:type="dxa"/>
              <w:left w:w="108" w:type="dxa"/>
              <w:bottom w:w="0" w:type="dxa"/>
              <w:right w:w="108" w:type="dxa"/>
            </w:tcMar>
          </w:tcPr>
          <w:p w14:paraId="67088F8F" w14:textId="77777777" w:rsidR="00263185" w:rsidRPr="00CB4322" w:rsidRDefault="00ED6519">
            <w:pPr>
              <w:pStyle w:val="Standard"/>
              <w:jc w:val="center"/>
              <w:rPr>
                <w:b/>
                <w:bCs/>
                <w:sz w:val="20"/>
                <w:szCs w:val="20"/>
              </w:rPr>
            </w:pPr>
            <w:r w:rsidRPr="00CB4322">
              <w:rPr>
                <w:b/>
                <w:bCs/>
                <w:sz w:val="20"/>
                <w:szCs w:val="20"/>
              </w:rPr>
              <w:t>DEMI-PENSION</w:t>
            </w:r>
          </w:p>
          <w:p w14:paraId="4E78602D" w14:textId="77777777" w:rsidR="00263185" w:rsidRPr="00CB4322" w:rsidRDefault="00ED6519">
            <w:pPr>
              <w:pStyle w:val="Standard"/>
              <w:jc w:val="center"/>
              <w:rPr>
                <w:sz w:val="20"/>
                <w:szCs w:val="20"/>
              </w:rPr>
            </w:pPr>
            <w:r w:rsidRPr="00CB4322">
              <w:rPr>
                <w:sz w:val="20"/>
                <w:szCs w:val="20"/>
              </w:rPr>
              <w:t>Contribution Incluse</w:t>
            </w:r>
          </w:p>
        </w:tc>
        <w:tc>
          <w:tcPr>
            <w:tcW w:w="2282" w:type="dxa"/>
            <w:shd w:val="clear" w:color="auto" w:fill="auto"/>
            <w:tcMar>
              <w:top w:w="0" w:type="dxa"/>
              <w:left w:w="108" w:type="dxa"/>
              <w:bottom w:w="0" w:type="dxa"/>
              <w:right w:w="108" w:type="dxa"/>
            </w:tcMar>
          </w:tcPr>
          <w:p w14:paraId="7B0E8885" w14:textId="77777777" w:rsidR="00263185" w:rsidRPr="00CB4322" w:rsidRDefault="00ED6519">
            <w:pPr>
              <w:pStyle w:val="Standard"/>
              <w:jc w:val="center"/>
              <w:rPr>
                <w:b/>
                <w:bCs/>
                <w:sz w:val="20"/>
                <w:szCs w:val="20"/>
              </w:rPr>
            </w:pPr>
            <w:r w:rsidRPr="00CB4322">
              <w:rPr>
                <w:b/>
                <w:bCs/>
                <w:sz w:val="20"/>
                <w:szCs w:val="20"/>
              </w:rPr>
              <w:t>INTERNAT</w:t>
            </w:r>
          </w:p>
          <w:p w14:paraId="77983EEA" w14:textId="77777777" w:rsidR="00263185" w:rsidRPr="00CB4322" w:rsidRDefault="00ED6519">
            <w:pPr>
              <w:pStyle w:val="Standard"/>
              <w:jc w:val="center"/>
              <w:rPr>
                <w:sz w:val="20"/>
                <w:szCs w:val="20"/>
              </w:rPr>
            </w:pPr>
            <w:r w:rsidRPr="00CB4322">
              <w:rPr>
                <w:sz w:val="20"/>
                <w:szCs w:val="20"/>
              </w:rPr>
              <w:t>Contribution Incluse</w:t>
            </w:r>
          </w:p>
        </w:tc>
      </w:tr>
      <w:tr w:rsidR="00263185" w:rsidRPr="00CB4322" w14:paraId="2330F1F3" w14:textId="77777777" w:rsidTr="00AB39E1">
        <w:trPr>
          <w:trHeight w:val="332"/>
        </w:trPr>
        <w:tc>
          <w:tcPr>
            <w:tcW w:w="2257" w:type="dxa"/>
            <w:shd w:val="clear" w:color="auto" w:fill="auto"/>
            <w:tcMar>
              <w:top w:w="0" w:type="dxa"/>
              <w:left w:w="108" w:type="dxa"/>
              <w:bottom w:w="0" w:type="dxa"/>
              <w:right w:w="108" w:type="dxa"/>
            </w:tcMar>
          </w:tcPr>
          <w:p w14:paraId="29E760D1" w14:textId="77777777" w:rsidR="00263185" w:rsidRPr="00CB4322" w:rsidRDefault="00ED6519">
            <w:pPr>
              <w:pStyle w:val="Standard"/>
              <w:jc w:val="center"/>
              <w:rPr>
                <w:sz w:val="20"/>
                <w:szCs w:val="20"/>
              </w:rPr>
            </w:pPr>
            <w:r w:rsidRPr="00CB4322">
              <w:rPr>
                <w:sz w:val="20"/>
                <w:szCs w:val="20"/>
              </w:rPr>
              <w:t>4</w:t>
            </w:r>
            <w:r w:rsidRPr="00CB4322">
              <w:rPr>
                <w:sz w:val="20"/>
                <w:szCs w:val="20"/>
                <w:vertAlign w:val="superscript"/>
              </w:rPr>
              <w:t>ième</w:t>
            </w:r>
            <w:r w:rsidRPr="00CB4322">
              <w:rPr>
                <w:sz w:val="20"/>
                <w:szCs w:val="20"/>
              </w:rPr>
              <w:t xml:space="preserve"> 3ième</w:t>
            </w:r>
          </w:p>
        </w:tc>
        <w:tc>
          <w:tcPr>
            <w:tcW w:w="2271" w:type="dxa"/>
            <w:shd w:val="clear" w:color="auto" w:fill="auto"/>
            <w:tcMar>
              <w:top w:w="0" w:type="dxa"/>
              <w:left w:w="108" w:type="dxa"/>
              <w:bottom w:w="0" w:type="dxa"/>
              <w:right w:w="108" w:type="dxa"/>
            </w:tcMar>
          </w:tcPr>
          <w:p w14:paraId="2C7A0433" w14:textId="76B6C322" w:rsidR="00263185" w:rsidRPr="00CB4322" w:rsidRDefault="002814DE">
            <w:pPr>
              <w:pStyle w:val="Standard"/>
              <w:jc w:val="center"/>
              <w:rPr>
                <w:sz w:val="20"/>
                <w:szCs w:val="20"/>
              </w:rPr>
            </w:pPr>
            <w:r w:rsidRPr="00CB4322">
              <w:rPr>
                <w:sz w:val="20"/>
                <w:szCs w:val="20"/>
              </w:rPr>
              <w:t>76.90</w:t>
            </w:r>
          </w:p>
        </w:tc>
        <w:tc>
          <w:tcPr>
            <w:tcW w:w="2270" w:type="dxa"/>
            <w:shd w:val="clear" w:color="auto" w:fill="auto"/>
            <w:tcMar>
              <w:top w:w="0" w:type="dxa"/>
              <w:left w:w="108" w:type="dxa"/>
              <w:bottom w:w="0" w:type="dxa"/>
              <w:right w:w="108" w:type="dxa"/>
            </w:tcMar>
          </w:tcPr>
          <w:p w14:paraId="5FFFDCEF" w14:textId="1E123FC5" w:rsidR="00263185" w:rsidRPr="00CB4322" w:rsidRDefault="002814DE">
            <w:pPr>
              <w:pStyle w:val="Standard"/>
              <w:jc w:val="center"/>
              <w:rPr>
                <w:sz w:val="20"/>
                <w:szCs w:val="20"/>
              </w:rPr>
            </w:pPr>
            <w:r w:rsidRPr="00CB4322">
              <w:rPr>
                <w:sz w:val="20"/>
                <w:szCs w:val="20"/>
              </w:rPr>
              <w:t>207.50</w:t>
            </w:r>
          </w:p>
        </w:tc>
        <w:tc>
          <w:tcPr>
            <w:tcW w:w="2282" w:type="dxa"/>
            <w:shd w:val="clear" w:color="auto" w:fill="auto"/>
            <w:tcMar>
              <w:top w:w="0" w:type="dxa"/>
              <w:left w:w="108" w:type="dxa"/>
              <w:bottom w:w="0" w:type="dxa"/>
              <w:right w:w="108" w:type="dxa"/>
            </w:tcMar>
          </w:tcPr>
          <w:p w14:paraId="75CBB6CE" w14:textId="0A32171E" w:rsidR="00263185" w:rsidRPr="00CB4322" w:rsidRDefault="002814DE">
            <w:pPr>
              <w:pStyle w:val="Standard"/>
              <w:jc w:val="center"/>
              <w:rPr>
                <w:sz w:val="20"/>
                <w:szCs w:val="20"/>
              </w:rPr>
            </w:pPr>
            <w:r w:rsidRPr="00CB4322">
              <w:rPr>
                <w:sz w:val="20"/>
                <w:szCs w:val="20"/>
              </w:rPr>
              <w:t>349.20</w:t>
            </w:r>
          </w:p>
        </w:tc>
      </w:tr>
      <w:tr w:rsidR="00263185" w:rsidRPr="00CB4322" w14:paraId="1DD7B87B" w14:textId="77777777" w:rsidTr="00AB39E1">
        <w:trPr>
          <w:trHeight w:val="332"/>
        </w:trPr>
        <w:tc>
          <w:tcPr>
            <w:tcW w:w="2257" w:type="dxa"/>
            <w:shd w:val="clear" w:color="auto" w:fill="auto"/>
            <w:tcMar>
              <w:top w:w="0" w:type="dxa"/>
              <w:left w:w="108" w:type="dxa"/>
              <w:bottom w:w="0" w:type="dxa"/>
              <w:right w:w="108" w:type="dxa"/>
            </w:tcMar>
          </w:tcPr>
          <w:p w14:paraId="27BECD86" w14:textId="77777777" w:rsidR="00263185" w:rsidRPr="00CB4322" w:rsidRDefault="00ED6519">
            <w:pPr>
              <w:pStyle w:val="Standard"/>
              <w:jc w:val="center"/>
              <w:rPr>
                <w:sz w:val="20"/>
                <w:szCs w:val="20"/>
              </w:rPr>
            </w:pPr>
            <w:r w:rsidRPr="00CB4322">
              <w:rPr>
                <w:sz w:val="20"/>
                <w:szCs w:val="20"/>
              </w:rPr>
              <w:t>CAPA1 -2 SAPVER</w:t>
            </w:r>
          </w:p>
        </w:tc>
        <w:tc>
          <w:tcPr>
            <w:tcW w:w="2271" w:type="dxa"/>
            <w:shd w:val="clear" w:color="auto" w:fill="auto"/>
            <w:tcMar>
              <w:top w:w="0" w:type="dxa"/>
              <w:left w:w="108" w:type="dxa"/>
              <w:bottom w:w="0" w:type="dxa"/>
              <w:right w:w="108" w:type="dxa"/>
            </w:tcMar>
          </w:tcPr>
          <w:p w14:paraId="5DDF43C7" w14:textId="11C4C485" w:rsidR="00263185" w:rsidRPr="00CB4322" w:rsidRDefault="002814DE">
            <w:pPr>
              <w:pStyle w:val="Standard"/>
              <w:jc w:val="center"/>
              <w:rPr>
                <w:sz w:val="20"/>
                <w:szCs w:val="20"/>
              </w:rPr>
            </w:pPr>
            <w:r w:rsidRPr="00CB4322">
              <w:rPr>
                <w:sz w:val="20"/>
                <w:szCs w:val="20"/>
              </w:rPr>
              <w:t>76.90</w:t>
            </w:r>
          </w:p>
        </w:tc>
        <w:tc>
          <w:tcPr>
            <w:tcW w:w="2270" w:type="dxa"/>
            <w:shd w:val="clear" w:color="auto" w:fill="auto"/>
            <w:tcMar>
              <w:top w:w="0" w:type="dxa"/>
              <w:left w:w="108" w:type="dxa"/>
              <w:bottom w:w="0" w:type="dxa"/>
              <w:right w:w="108" w:type="dxa"/>
            </w:tcMar>
          </w:tcPr>
          <w:p w14:paraId="593808AD" w14:textId="48BAC426" w:rsidR="00263185" w:rsidRPr="00CB4322" w:rsidRDefault="002814DE">
            <w:pPr>
              <w:pStyle w:val="Standard"/>
              <w:jc w:val="center"/>
              <w:rPr>
                <w:sz w:val="20"/>
                <w:szCs w:val="20"/>
              </w:rPr>
            </w:pPr>
            <w:r w:rsidRPr="00CB4322">
              <w:rPr>
                <w:sz w:val="20"/>
                <w:szCs w:val="20"/>
              </w:rPr>
              <w:t>207.50</w:t>
            </w:r>
          </w:p>
        </w:tc>
        <w:tc>
          <w:tcPr>
            <w:tcW w:w="2282" w:type="dxa"/>
            <w:shd w:val="clear" w:color="auto" w:fill="auto"/>
            <w:tcMar>
              <w:top w:w="0" w:type="dxa"/>
              <w:left w:w="108" w:type="dxa"/>
              <w:bottom w:w="0" w:type="dxa"/>
              <w:right w:w="108" w:type="dxa"/>
            </w:tcMar>
          </w:tcPr>
          <w:p w14:paraId="55B1B774" w14:textId="3BEB22D3" w:rsidR="00263185" w:rsidRPr="00CB4322" w:rsidRDefault="002814DE">
            <w:pPr>
              <w:pStyle w:val="Standard"/>
              <w:jc w:val="center"/>
              <w:rPr>
                <w:sz w:val="20"/>
                <w:szCs w:val="20"/>
              </w:rPr>
            </w:pPr>
            <w:r w:rsidRPr="00CB4322">
              <w:rPr>
                <w:sz w:val="20"/>
                <w:szCs w:val="20"/>
              </w:rPr>
              <w:t>349.20</w:t>
            </w:r>
          </w:p>
        </w:tc>
      </w:tr>
      <w:tr w:rsidR="00263185" w:rsidRPr="00CB4322" w14:paraId="184E5366" w14:textId="77777777" w:rsidTr="00AB39E1">
        <w:trPr>
          <w:trHeight w:val="528"/>
        </w:trPr>
        <w:tc>
          <w:tcPr>
            <w:tcW w:w="2257" w:type="dxa"/>
            <w:shd w:val="clear" w:color="auto" w:fill="auto"/>
            <w:tcMar>
              <w:top w:w="0" w:type="dxa"/>
              <w:left w:w="108" w:type="dxa"/>
              <w:bottom w:w="0" w:type="dxa"/>
              <w:right w:w="108" w:type="dxa"/>
            </w:tcMar>
          </w:tcPr>
          <w:p w14:paraId="77CD0A44" w14:textId="77777777" w:rsidR="00263185" w:rsidRPr="00CB4322" w:rsidRDefault="00ED6519">
            <w:pPr>
              <w:pStyle w:val="Standard"/>
              <w:jc w:val="center"/>
              <w:rPr>
                <w:sz w:val="20"/>
                <w:szCs w:val="20"/>
              </w:rPr>
            </w:pPr>
            <w:r w:rsidRPr="00CB4322">
              <w:rPr>
                <w:sz w:val="20"/>
                <w:szCs w:val="20"/>
              </w:rPr>
              <w:t>BAC PRO SAPAT (2</w:t>
            </w:r>
            <w:r w:rsidRPr="00CB4322">
              <w:rPr>
                <w:sz w:val="20"/>
                <w:szCs w:val="20"/>
                <w:vertAlign w:val="superscript"/>
              </w:rPr>
              <w:t>NDE</w:t>
            </w:r>
            <w:r w:rsidRPr="00CB4322">
              <w:rPr>
                <w:sz w:val="20"/>
                <w:szCs w:val="20"/>
              </w:rPr>
              <w:t xml:space="preserve"> 1</w:t>
            </w:r>
            <w:r w:rsidRPr="00CB4322">
              <w:rPr>
                <w:sz w:val="20"/>
                <w:szCs w:val="20"/>
                <w:vertAlign w:val="superscript"/>
              </w:rPr>
              <w:t>ière</w:t>
            </w:r>
            <w:r w:rsidRPr="00CB4322">
              <w:rPr>
                <w:sz w:val="20"/>
                <w:szCs w:val="20"/>
              </w:rPr>
              <w:t xml:space="preserve"> Terminale)</w:t>
            </w:r>
          </w:p>
        </w:tc>
        <w:tc>
          <w:tcPr>
            <w:tcW w:w="2271" w:type="dxa"/>
            <w:shd w:val="clear" w:color="auto" w:fill="auto"/>
            <w:tcMar>
              <w:top w:w="0" w:type="dxa"/>
              <w:left w:w="108" w:type="dxa"/>
              <w:bottom w:w="0" w:type="dxa"/>
              <w:right w:w="108" w:type="dxa"/>
            </w:tcMar>
          </w:tcPr>
          <w:p w14:paraId="100FCCC4" w14:textId="49CF1BAA" w:rsidR="00263185" w:rsidRPr="00CB4322" w:rsidRDefault="002814DE">
            <w:pPr>
              <w:pStyle w:val="Standard"/>
              <w:jc w:val="center"/>
              <w:rPr>
                <w:sz w:val="20"/>
                <w:szCs w:val="20"/>
              </w:rPr>
            </w:pPr>
            <w:r w:rsidRPr="00CB4322">
              <w:rPr>
                <w:sz w:val="20"/>
                <w:szCs w:val="20"/>
              </w:rPr>
              <w:t>76.90</w:t>
            </w:r>
          </w:p>
        </w:tc>
        <w:tc>
          <w:tcPr>
            <w:tcW w:w="2270" w:type="dxa"/>
            <w:shd w:val="clear" w:color="auto" w:fill="auto"/>
            <w:tcMar>
              <w:top w:w="0" w:type="dxa"/>
              <w:left w:w="108" w:type="dxa"/>
              <w:bottom w:w="0" w:type="dxa"/>
              <w:right w:w="108" w:type="dxa"/>
            </w:tcMar>
          </w:tcPr>
          <w:p w14:paraId="492F2AA2" w14:textId="7F467F85" w:rsidR="00263185" w:rsidRPr="00CB4322" w:rsidRDefault="002814DE">
            <w:pPr>
              <w:pStyle w:val="Standard"/>
              <w:jc w:val="center"/>
              <w:rPr>
                <w:sz w:val="20"/>
                <w:szCs w:val="20"/>
              </w:rPr>
            </w:pPr>
            <w:r w:rsidRPr="00CB4322">
              <w:rPr>
                <w:sz w:val="20"/>
                <w:szCs w:val="20"/>
              </w:rPr>
              <w:t>207.50</w:t>
            </w:r>
          </w:p>
        </w:tc>
        <w:tc>
          <w:tcPr>
            <w:tcW w:w="2282" w:type="dxa"/>
            <w:shd w:val="clear" w:color="auto" w:fill="auto"/>
            <w:tcMar>
              <w:top w:w="0" w:type="dxa"/>
              <w:left w:w="108" w:type="dxa"/>
              <w:bottom w:w="0" w:type="dxa"/>
              <w:right w:w="108" w:type="dxa"/>
            </w:tcMar>
          </w:tcPr>
          <w:p w14:paraId="318361DE" w14:textId="5BC8B6E9" w:rsidR="00263185" w:rsidRPr="00CB4322" w:rsidRDefault="002814DE">
            <w:pPr>
              <w:pStyle w:val="Standard"/>
              <w:jc w:val="center"/>
              <w:rPr>
                <w:sz w:val="20"/>
                <w:szCs w:val="20"/>
              </w:rPr>
            </w:pPr>
            <w:r w:rsidRPr="00CB4322">
              <w:rPr>
                <w:sz w:val="20"/>
                <w:szCs w:val="20"/>
              </w:rPr>
              <w:t>349.20</w:t>
            </w:r>
          </w:p>
        </w:tc>
      </w:tr>
    </w:tbl>
    <w:p w14:paraId="0FE22A0D" w14:textId="77777777" w:rsidR="00263185" w:rsidRPr="00CB4322" w:rsidRDefault="00ED6519">
      <w:pPr>
        <w:pStyle w:val="Paragraphedeliste"/>
        <w:numPr>
          <w:ilvl w:val="0"/>
          <w:numId w:val="4"/>
        </w:numPr>
        <w:rPr>
          <w:sz w:val="20"/>
          <w:szCs w:val="20"/>
        </w:rPr>
      </w:pPr>
      <w:r w:rsidRPr="00CB4322">
        <w:rPr>
          <w:sz w:val="20"/>
          <w:szCs w:val="20"/>
        </w:rPr>
        <w:t>Contribution des familles réduites de 50 % à partir du 2</w:t>
      </w:r>
      <w:r w:rsidRPr="00CB4322">
        <w:rPr>
          <w:sz w:val="20"/>
          <w:szCs w:val="20"/>
          <w:vertAlign w:val="superscript"/>
        </w:rPr>
        <w:t>ième</w:t>
      </w:r>
      <w:r w:rsidRPr="00CB4322">
        <w:rPr>
          <w:sz w:val="20"/>
          <w:szCs w:val="20"/>
        </w:rPr>
        <w:t xml:space="preserve"> enfant</w:t>
      </w:r>
    </w:p>
    <w:p w14:paraId="7273FED3" w14:textId="77777777" w:rsidR="00263185" w:rsidRPr="00CB4322" w:rsidRDefault="00ED6519">
      <w:pPr>
        <w:pStyle w:val="Paragraphedeliste"/>
        <w:numPr>
          <w:ilvl w:val="0"/>
          <w:numId w:val="2"/>
        </w:numPr>
        <w:rPr>
          <w:sz w:val="20"/>
          <w:szCs w:val="20"/>
        </w:rPr>
      </w:pPr>
      <w:r w:rsidRPr="00CB4322">
        <w:rPr>
          <w:sz w:val="20"/>
          <w:szCs w:val="20"/>
        </w:rPr>
        <w:t>Un forfait d’inscription gratuit pour le 2</w:t>
      </w:r>
      <w:r w:rsidRPr="00CB4322">
        <w:rPr>
          <w:sz w:val="20"/>
          <w:szCs w:val="20"/>
          <w:vertAlign w:val="superscript"/>
        </w:rPr>
        <w:t>ième</w:t>
      </w:r>
      <w:r w:rsidRPr="00CB4322">
        <w:rPr>
          <w:sz w:val="20"/>
          <w:szCs w:val="20"/>
        </w:rPr>
        <w:t xml:space="preserve"> enfant</w:t>
      </w:r>
    </w:p>
    <w:p w14:paraId="6703D724" w14:textId="3501A0F1" w:rsidR="00263185" w:rsidRPr="00CB4322" w:rsidRDefault="00ED6519">
      <w:pPr>
        <w:pStyle w:val="Paragraphedeliste"/>
        <w:numPr>
          <w:ilvl w:val="0"/>
          <w:numId w:val="1"/>
        </w:numPr>
        <w:jc w:val="both"/>
        <w:rPr>
          <w:sz w:val="20"/>
          <w:szCs w:val="20"/>
        </w:rPr>
      </w:pPr>
      <w:r w:rsidRPr="00CB4322">
        <w:rPr>
          <w:sz w:val="20"/>
          <w:szCs w:val="20"/>
        </w:rPr>
        <w:t>Un repas pris exceptionnellement à l’établissement sera facturé 6,00 € </w:t>
      </w:r>
    </w:p>
    <w:p w14:paraId="1A87FD9E" w14:textId="7D34A48B" w:rsidR="009C6575" w:rsidRPr="00CB4322" w:rsidRDefault="009C6575">
      <w:pPr>
        <w:pStyle w:val="Paragraphedeliste"/>
        <w:numPr>
          <w:ilvl w:val="0"/>
          <w:numId w:val="1"/>
        </w:numPr>
        <w:jc w:val="both"/>
        <w:rPr>
          <w:sz w:val="20"/>
          <w:szCs w:val="20"/>
        </w:rPr>
      </w:pPr>
      <w:r w:rsidRPr="00CB4322">
        <w:rPr>
          <w:sz w:val="20"/>
          <w:szCs w:val="20"/>
        </w:rPr>
        <w:t>Pour les élèves externes et ½ pensionnaires souhaitant bénéficier des études encadrées de 17h 30 à 18h45 : ce service sera facturé 7€/ jour et 28€/ semaine et une inscription préalable doit être envoyée et validée par la vie scolaire.</w:t>
      </w:r>
    </w:p>
    <w:p w14:paraId="19616EE6" w14:textId="53B8914E" w:rsidR="00263185" w:rsidRPr="00CB4322" w:rsidRDefault="00ED6519">
      <w:pPr>
        <w:pStyle w:val="Paragraphedeliste"/>
        <w:numPr>
          <w:ilvl w:val="0"/>
          <w:numId w:val="1"/>
        </w:numPr>
        <w:jc w:val="both"/>
        <w:rPr>
          <w:sz w:val="20"/>
          <w:szCs w:val="20"/>
        </w:rPr>
      </w:pPr>
      <w:r w:rsidRPr="00CB4322">
        <w:rPr>
          <w:sz w:val="20"/>
          <w:szCs w:val="20"/>
        </w:rPr>
        <w:t>Le principe de l’établissement en matière financière est basé sur l’acquittement des factures par prélèvements automatiques en 9 mensualités d’octobre 202</w:t>
      </w:r>
      <w:r w:rsidR="002814DE" w:rsidRPr="00CB4322">
        <w:rPr>
          <w:sz w:val="20"/>
          <w:szCs w:val="20"/>
        </w:rPr>
        <w:t>6</w:t>
      </w:r>
      <w:r w:rsidRPr="00CB4322">
        <w:rPr>
          <w:sz w:val="20"/>
          <w:szCs w:val="20"/>
        </w:rPr>
        <w:t xml:space="preserve"> à juin 202</w:t>
      </w:r>
      <w:r w:rsidR="002814DE" w:rsidRPr="00CB4322">
        <w:rPr>
          <w:sz w:val="20"/>
          <w:szCs w:val="20"/>
        </w:rPr>
        <w:t>7</w:t>
      </w:r>
      <w:r w:rsidRPr="00CB4322">
        <w:rPr>
          <w:sz w:val="20"/>
          <w:szCs w:val="20"/>
        </w:rPr>
        <w:t xml:space="preserve"> (le 10 de chaque mois). Le rejet d’un prélèvement et ou l’absence de règlement entraînent automatiquement le report de son montant sur le reste dû et des frais de gestion en sus. En cas de trois incidents successifs de paiement (rejet de prélèvement, non acquittement de la facture) sur l’année scolaire, le dossier du responsable payeur sera transmis à notre service contentieux qui se chargera du recouvrement de la créance.</w:t>
      </w:r>
    </w:p>
    <w:p w14:paraId="49E839D5" w14:textId="77777777" w:rsidR="00263185" w:rsidRPr="00CB4322" w:rsidRDefault="00ED6519">
      <w:pPr>
        <w:pStyle w:val="Paragraphedeliste"/>
        <w:numPr>
          <w:ilvl w:val="0"/>
          <w:numId w:val="1"/>
        </w:numPr>
        <w:jc w:val="both"/>
        <w:rPr>
          <w:sz w:val="20"/>
          <w:szCs w:val="20"/>
        </w:rPr>
      </w:pPr>
      <w:r w:rsidRPr="00CB4322">
        <w:rPr>
          <w:sz w:val="20"/>
          <w:szCs w:val="20"/>
        </w:rPr>
        <w:t>Que vous soyez boursier ou pas, un chèque de règlement du mois de septembre vous sera demandé le jour de la rentrée scolaire.</w:t>
      </w:r>
    </w:p>
    <w:p w14:paraId="6CFF76C5" w14:textId="77777777" w:rsidR="00263185" w:rsidRPr="00CB4322" w:rsidRDefault="00ED6519">
      <w:pPr>
        <w:pStyle w:val="Paragraphedeliste"/>
        <w:numPr>
          <w:ilvl w:val="0"/>
          <w:numId w:val="1"/>
        </w:numPr>
        <w:jc w:val="both"/>
        <w:rPr>
          <w:sz w:val="20"/>
          <w:szCs w:val="20"/>
        </w:rPr>
      </w:pPr>
      <w:r w:rsidRPr="00CB4322">
        <w:rPr>
          <w:sz w:val="20"/>
          <w:szCs w:val="20"/>
        </w:rPr>
        <w:t>En cas d’absence prolongée supérieure à 2 semaines consécutives, suite à une maladie ou un accident dûment justifié par un certificat médical, seul le montant correspondant aux semaines complètes d’absence (lundi à vendredi) à partir de la fin de la deuxième semaine d’absence fera l’objet d’un remboursement</w:t>
      </w:r>
    </w:p>
    <w:p w14:paraId="1F7C4DF8" w14:textId="77777777" w:rsidR="00263185" w:rsidRPr="00CB4322" w:rsidRDefault="00ED6519">
      <w:pPr>
        <w:pStyle w:val="Paragraphedeliste"/>
        <w:numPr>
          <w:ilvl w:val="0"/>
          <w:numId w:val="1"/>
        </w:numPr>
        <w:jc w:val="both"/>
        <w:rPr>
          <w:sz w:val="20"/>
          <w:szCs w:val="20"/>
        </w:rPr>
      </w:pPr>
      <w:r w:rsidRPr="00CB4322">
        <w:rPr>
          <w:sz w:val="20"/>
          <w:szCs w:val="20"/>
        </w:rPr>
        <w:t>En cas de changement de régime en cours de scolarité, un avoir ou un complément de facturation sera adressé à la famille après validation de la demande de changement de régime par la Cheffe d’Etablissement.</w:t>
      </w:r>
    </w:p>
    <w:p w14:paraId="7EC7D3DE" w14:textId="5234AE0B" w:rsidR="00263185" w:rsidRPr="00CB4322" w:rsidRDefault="00ED6519">
      <w:pPr>
        <w:pStyle w:val="Paragraphedeliste"/>
        <w:numPr>
          <w:ilvl w:val="0"/>
          <w:numId w:val="1"/>
        </w:numPr>
        <w:jc w:val="both"/>
        <w:rPr>
          <w:sz w:val="20"/>
          <w:szCs w:val="20"/>
        </w:rPr>
      </w:pPr>
      <w:r w:rsidRPr="00CB4322">
        <w:rPr>
          <w:sz w:val="20"/>
          <w:szCs w:val="20"/>
        </w:rPr>
        <w:t>En cas de départ de l’établissement, du fait d’une démission de l’élève ou d’une exclusion, tout mois commencé sera facturé en entier et exigible au moment du départ.</w:t>
      </w:r>
      <w:r w:rsidR="00AB39E1" w:rsidRPr="00CB4322">
        <w:rPr>
          <w:sz w:val="20"/>
          <w:szCs w:val="20"/>
        </w:rPr>
        <w:t xml:space="preserve"> </w:t>
      </w:r>
    </w:p>
    <w:p w14:paraId="711D3B09" w14:textId="1573EB5D" w:rsidR="00AB39E1" w:rsidRPr="00CB4322" w:rsidRDefault="00AB39E1" w:rsidP="00AB39E1">
      <w:pPr>
        <w:pStyle w:val="Paragraphedeliste"/>
        <w:numPr>
          <w:ilvl w:val="0"/>
          <w:numId w:val="1"/>
        </w:numPr>
        <w:jc w:val="both"/>
        <w:rPr>
          <w:sz w:val="20"/>
          <w:szCs w:val="20"/>
        </w:rPr>
      </w:pPr>
      <w:r w:rsidRPr="00CB4322">
        <w:rPr>
          <w:sz w:val="20"/>
          <w:szCs w:val="20"/>
        </w:rPr>
        <w:t xml:space="preserve">En cas d’abandon de la scolarité en cours d’année scolaire sans cause légitime et sérieuse acceptée expressément par </w:t>
      </w:r>
      <w:r w:rsidRPr="00CB4322">
        <w:rPr>
          <w:sz w:val="20"/>
          <w:szCs w:val="20"/>
        </w:rPr>
        <w:t>l’établissement (</w:t>
      </w:r>
      <w:r w:rsidRPr="00CB4322">
        <w:rPr>
          <w:sz w:val="20"/>
          <w:szCs w:val="20"/>
        </w:rPr>
        <w:t>notamment</w:t>
      </w:r>
      <w:r w:rsidRPr="00CB4322">
        <w:rPr>
          <w:sz w:val="20"/>
          <w:szCs w:val="20"/>
        </w:rPr>
        <w:t xml:space="preserve"> </w:t>
      </w:r>
      <w:r w:rsidRPr="00CB4322">
        <w:rPr>
          <w:sz w:val="20"/>
          <w:szCs w:val="20"/>
        </w:rPr>
        <w:t>changement d’orientation vers une section non assurée par l’établissement, mutation professionnelle …), le(s) parent(s) reste(nt) redevable(s) envers l’établissement d’une indemnité de résiliation égale à</w:t>
      </w:r>
      <w:r w:rsidRPr="00CB4322">
        <w:rPr>
          <w:sz w:val="20"/>
          <w:szCs w:val="20"/>
        </w:rPr>
        <w:t xml:space="preserve"> 230€.</w:t>
      </w:r>
    </w:p>
    <w:p w14:paraId="5317F55E" w14:textId="77777777" w:rsidR="00263185" w:rsidRPr="00CB4322" w:rsidRDefault="00ED6519">
      <w:pPr>
        <w:pStyle w:val="Paragraphedeliste"/>
        <w:numPr>
          <w:ilvl w:val="0"/>
          <w:numId w:val="1"/>
        </w:numPr>
        <w:jc w:val="both"/>
        <w:rPr>
          <w:sz w:val="20"/>
          <w:szCs w:val="20"/>
        </w:rPr>
      </w:pPr>
      <w:r w:rsidRPr="00CB4322">
        <w:rPr>
          <w:sz w:val="20"/>
          <w:szCs w:val="20"/>
        </w:rPr>
        <w:t>Dans le cadre d’une mobilité (coopération internationale, voyage d’études …) des frais de repas et d’hébergement pourront être facturés en supplément aux familles des élèves externes ou demi-pensionnaires.</w:t>
      </w:r>
    </w:p>
    <w:p w14:paraId="592CEB97" w14:textId="40F007AD" w:rsidR="00263185" w:rsidRPr="00CB4322" w:rsidRDefault="00ED6519">
      <w:pPr>
        <w:pStyle w:val="Paragraphedeliste"/>
        <w:numPr>
          <w:ilvl w:val="0"/>
          <w:numId w:val="1"/>
        </w:numPr>
        <w:jc w:val="both"/>
        <w:rPr>
          <w:sz w:val="20"/>
          <w:szCs w:val="20"/>
        </w:rPr>
      </w:pPr>
      <w:r w:rsidRPr="00CB4322">
        <w:rPr>
          <w:sz w:val="20"/>
          <w:szCs w:val="20"/>
        </w:rPr>
        <w:t>En cas de difficultés financières temporaires ou durables, il est très important que vous nous préveniez dès que possible</w:t>
      </w:r>
    </w:p>
    <w:p w14:paraId="53635E59" w14:textId="7407DC89" w:rsidR="00AB39E1" w:rsidRDefault="00AB39E1" w:rsidP="00AB39E1">
      <w:pPr>
        <w:jc w:val="both"/>
        <w:rPr>
          <w:sz w:val="20"/>
          <w:szCs w:val="20"/>
        </w:rPr>
      </w:pPr>
    </w:p>
    <w:p w14:paraId="6CA458D9" w14:textId="77F1638E" w:rsidR="00AB39E1" w:rsidRDefault="00AB39E1" w:rsidP="00AB39E1">
      <w:pPr>
        <w:jc w:val="both"/>
        <w:rPr>
          <w:sz w:val="20"/>
          <w:szCs w:val="20"/>
        </w:rPr>
      </w:pPr>
    </w:p>
    <w:p w14:paraId="02853FFE" w14:textId="4CF49B0F" w:rsidR="00AB39E1" w:rsidRDefault="00AB39E1" w:rsidP="00AB39E1">
      <w:pPr>
        <w:jc w:val="both"/>
        <w:rPr>
          <w:sz w:val="20"/>
          <w:szCs w:val="20"/>
        </w:rPr>
      </w:pPr>
    </w:p>
    <w:p w14:paraId="5EED7999" w14:textId="575EC9AF" w:rsidR="00AB39E1" w:rsidRDefault="00AB39E1" w:rsidP="00AB39E1">
      <w:pPr>
        <w:jc w:val="both"/>
        <w:rPr>
          <w:sz w:val="20"/>
          <w:szCs w:val="20"/>
        </w:rPr>
      </w:pPr>
    </w:p>
    <w:p w14:paraId="6A6C1603" w14:textId="4F957051" w:rsidR="00AB39E1" w:rsidRDefault="00AB39E1" w:rsidP="00AB39E1">
      <w:pPr>
        <w:jc w:val="both"/>
        <w:rPr>
          <w:sz w:val="20"/>
          <w:szCs w:val="20"/>
        </w:rPr>
      </w:pPr>
    </w:p>
    <w:p w14:paraId="3302BD9A" w14:textId="62BF2C93" w:rsidR="00AB39E1" w:rsidRPr="00AB39E1" w:rsidRDefault="00AB39E1" w:rsidP="00AB39E1">
      <w:pPr>
        <w:jc w:val="both"/>
        <w:rPr>
          <w:b/>
          <w:sz w:val="20"/>
          <w:szCs w:val="20"/>
        </w:rPr>
      </w:pPr>
      <w:r w:rsidRPr="00AB39E1">
        <w:rPr>
          <w:b/>
          <w:sz w:val="20"/>
          <w:szCs w:val="20"/>
        </w:rPr>
        <w:lastRenderedPageBreak/>
        <w:t>Coupon Réponse à compléter merci</w:t>
      </w:r>
    </w:p>
    <w:p w14:paraId="2B56F4E5" w14:textId="77777777" w:rsidR="00263185" w:rsidRDefault="00ED6519">
      <w:pPr>
        <w:tabs>
          <w:tab w:val="left" w:pos="8052"/>
        </w:tabs>
        <w:jc w:val="both"/>
      </w:pPr>
      <w:r>
        <w:rPr>
          <w:b/>
          <w:bCs/>
          <w:noProof/>
          <w:sz w:val="8"/>
          <w:szCs w:val="8"/>
          <w:lang w:eastAsia="fr-FR"/>
        </w:rPr>
        <mc:AlternateContent>
          <mc:Choice Requires="wps">
            <w:drawing>
              <wp:anchor distT="0" distB="0" distL="114300" distR="114300" simplePos="0" relativeHeight="251659264" behindDoc="0" locked="0" layoutInCell="1" allowOverlap="1" wp14:anchorId="7E5EF0D1" wp14:editId="1B497BB0">
                <wp:simplePos x="0" y="0"/>
                <wp:positionH relativeFrom="column">
                  <wp:posOffset>18416</wp:posOffset>
                </wp:positionH>
                <wp:positionV relativeFrom="paragraph">
                  <wp:posOffset>32388</wp:posOffset>
                </wp:positionV>
                <wp:extent cx="6962141" cy="0"/>
                <wp:effectExtent l="0" t="0" r="0" b="0"/>
                <wp:wrapNone/>
                <wp:docPr id="426020572" name="Connecteur droit 1"/>
                <wp:cNvGraphicFramePr/>
                <a:graphic xmlns:a="http://schemas.openxmlformats.org/drawingml/2006/main">
                  <a:graphicData uri="http://schemas.microsoft.com/office/word/2010/wordprocessingShape">
                    <wps:wsp>
                      <wps:cNvCnPr/>
                      <wps:spPr>
                        <a:xfrm>
                          <a:off x="0" y="0"/>
                          <a:ext cx="6962141" cy="0"/>
                        </a:xfrm>
                        <a:prstGeom prst="straightConnector1">
                          <a:avLst/>
                        </a:prstGeom>
                        <a:noFill/>
                        <a:ln w="19046" cap="flat">
                          <a:solidFill>
                            <a:srgbClr val="215F9A"/>
                          </a:solidFill>
                          <a:custDash>
                            <a:ds d="800184" sp="100000"/>
                            <a:ds d="100000" sp="100000"/>
                            <a:ds d="100000" sp="100000"/>
                          </a:custDash>
                          <a:miter/>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114DFD1" id="_x0000_t32" coordsize="21600,21600" o:spt="32" o:oned="t" path="m,l21600,21600e" filled="f">
                <v:path arrowok="t" fillok="f" o:connecttype="none"/>
                <o:lock v:ext="edit" shapetype="t"/>
              </v:shapetype>
              <v:shape id="Connecteur droit 1" o:spid="_x0000_s1026" type="#_x0000_t32" style="position:absolute;margin-left:1.45pt;margin-top:2.55pt;width:548.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m0tQEAAH0DAAAOAAAAZHJzL2Uyb0RvYy54bWysU9uO2jAQfa/Uf7D8XpIgigARVisQfana&#10;ldr9AOPYiSXfNOMl8PcdGxa27VOrzYMvMz5nZs5M1g8nZ9lRAZrgW95Mas6Ul6Ezvm/588/9pwVn&#10;mITvhA1etfyskD9sPn5Yj3GlpmEItlPAiMTjaowtH1KKq6pCOSgncBKi8uTUAZxIdIW+6kCMxO5s&#10;Na3reTUG6CIEqRDJurs4+abwa61k+q41qsRsyym3VFYo6yGv1WYtVj2IOBh5TUP8RxZOGE9Bb1Q7&#10;kQR7AfMXlTMSAgadJjK4KmhtpCo1UDVN/Uc1PwYRVamFxMF4kwnfj1Z+O279E5AMY8QVxifIVZw0&#10;uLxTfuxUxDrfxFKnxCQZ58v5tJk1nMlXX3UHRsD0RQXH8qHlmECYfkjb4D21JEBTxBLHr5goNAFf&#10;ATmqD3tjbemM9WyksVrWszkFEjQg2opUwBis6fLDDEHoD1sL7Cioz9Pm8375mFtLxL89ky+YdgKH&#10;DOmQdS1f1HWzmNGMEnVT5+8yEhfv1fJPXor5NowzSWV5yWw9bXeZ8+kQunNRv9ipx+XhdR7zEL29&#10;F/T9r9n8AgAA//8DAFBLAwQUAAYACAAAACEAjvtaltoAAAAGAQAADwAAAGRycy9kb3ducmV2Lnht&#10;bEyOzUrDQBSF94LvMFzBnZ2kpdKkmRQpCC6kxSq4vcncJsHMnZCZpOPbO3Wjy/PDOV+xC6YXM42u&#10;s6wgXSQgiGurO24UfLw/P2xAOI+ssbdMCr7Jwa68vSkw1/bCbzSffCPiCLscFbTeD7mUrm7JoFvY&#10;gThmZzsa9FGOjdQjXuK46eUySR6lwY7jQ4sD7Vuqv06TUbA/pnKjw+u8+jzyVL3YQ2jWB6Xu78LT&#10;FoSn4P/KcMWP6FBGpspOrJ3oFSyzWFSwTkFc0yTLViCqX0OWhfyPX/4AAAD//wMAUEsBAi0AFAAG&#10;AAgAAAAhALaDOJL+AAAA4QEAABMAAAAAAAAAAAAAAAAAAAAAAFtDb250ZW50X1R5cGVzXS54bWxQ&#10;SwECLQAUAAYACAAAACEAOP0h/9YAAACUAQAACwAAAAAAAAAAAAAAAAAvAQAAX3JlbHMvLnJlbHNQ&#10;SwECLQAUAAYACAAAACEAX2QJtLUBAAB9AwAADgAAAAAAAAAAAAAAAAAuAgAAZHJzL2Uyb0RvYy54&#10;bWxQSwECLQAUAAYACAAAACEAjvtaltoAAAAGAQAADwAAAAAAAAAAAAAAAAAPBAAAZHJzL2Rvd25y&#10;ZXYueG1sUEsFBgAAAAAEAAQA8wAAABYFAAAAAA==&#10;" strokecolor="#215f9a" strokeweight=".52906mm">
                <v:stroke joinstyle="miter"/>
              </v:shape>
            </w:pict>
          </mc:Fallback>
        </mc:AlternateContent>
      </w:r>
    </w:p>
    <w:p w14:paraId="41FDC464" w14:textId="77777777" w:rsidR="00263185" w:rsidRDefault="00ED6519">
      <w:pPr>
        <w:pStyle w:val="Paragraphedeliste"/>
        <w:numPr>
          <w:ilvl w:val="0"/>
          <w:numId w:val="5"/>
        </w:numPr>
        <w:spacing w:line="276" w:lineRule="auto"/>
        <w:rPr>
          <w:sz w:val="20"/>
          <w:szCs w:val="20"/>
        </w:rPr>
      </w:pPr>
      <w:r>
        <w:rPr>
          <w:sz w:val="20"/>
          <w:szCs w:val="20"/>
        </w:rPr>
        <w:t xml:space="preserve">M. ou/et Mme </w:t>
      </w:r>
    </w:p>
    <w:p w14:paraId="3F6409F1" w14:textId="1CAD15AA" w:rsidR="00263185" w:rsidRDefault="00ED6519">
      <w:pPr>
        <w:spacing w:line="276" w:lineRule="auto"/>
        <w:ind w:firstLine="360"/>
        <w:rPr>
          <w:sz w:val="20"/>
          <w:szCs w:val="20"/>
        </w:rPr>
      </w:pPr>
      <w:r>
        <w:rPr>
          <w:sz w:val="20"/>
          <w:szCs w:val="20"/>
        </w:rPr>
        <w:t xml:space="preserve">        </w:t>
      </w:r>
      <w:r w:rsidR="009C6575">
        <w:rPr>
          <w:sz w:val="20"/>
          <w:szCs w:val="20"/>
        </w:rPr>
        <w:t>Inscrivons</w:t>
      </w:r>
      <w:r>
        <w:rPr>
          <w:sz w:val="20"/>
          <w:szCs w:val="20"/>
        </w:rPr>
        <w:t xml:space="preserve"> notre enfant                                                                                               en classe de :</w:t>
      </w:r>
    </w:p>
    <w:p w14:paraId="7BDE45AD" w14:textId="77777777" w:rsidR="00263185" w:rsidRDefault="00ED6519">
      <w:pPr>
        <w:pStyle w:val="Standard"/>
        <w:numPr>
          <w:ilvl w:val="0"/>
          <w:numId w:val="5"/>
        </w:numPr>
        <w:spacing w:line="276" w:lineRule="auto"/>
        <w:rPr>
          <w:sz w:val="20"/>
          <w:szCs w:val="20"/>
        </w:rPr>
      </w:pPr>
      <w:r>
        <w:rPr>
          <w:sz w:val="20"/>
          <w:szCs w:val="20"/>
        </w:rPr>
        <w:t xml:space="preserve">Dans le régime : </w:t>
      </w:r>
      <w:r>
        <w:rPr>
          <w:sz w:val="20"/>
          <w:szCs w:val="20"/>
        </w:rPr>
        <w:tab/>
      </w:r>
      <w:r>
        <w:rPr>
          <w:sz w:val="20"/>
          <w:szCs w:val="20"/>
        </w:rPr>
        <w:tab/>
        <w:t xml:space="preserve">     EXTERNAT </w:t>
      </w:r>
      <w:r>
        <w:rPr>
          <w:sz w:val="20"/>
          <w:szCs w:val="20"/>
        </w:rPr>
        <w:tab/>
      </w:r>
      <w:r>
        <w:rPr>
          <w:sz w:val="20"/>
          <w:szCs w:val="20"/>
        </w:rPr>
        <w:tab/>
        <w:t xml:space="preserve">   DEMI-PENSION </w:t>
      </w:r>
      <w:r>
        <w:rPr>
          <w:sz w:val="20"/>
          <w:szCs w:val="20"/>
        </w:rPr>
        <w:tab/>
      </w:r>
      <w:r>
        <w:rPr>
          <w:sz w:val="20"/>
          <w:szCs w:val="20"/>
        </w:rPr>
        <w:tab/>
        <w:t xml:space="preserve">INTERNAT </w:t>
      </w:r>
    </w:p>
    <w:p w14:paraId="192409F7" w14:textId="77777777" w:rsidR="00263185" w:rsidRDefault="00ED6519">
      <w:pPr>
        <w:pStyle w:val="Standard"/>
        <w:spacing w:line="276" w:lineRule="auto"/>
        <w:ind w:left="708" w:firstLine="708"/>
        <w:rPr>
          <w:sz w:val="20"/>
          <w:szCs w:val="20"/>
        </w:rPr>
      </w:pPr>
      <w:r>
        <w:rPr>
          <w:sz w:val="20"/>
          <w:szCs w:val="20"/>
        </w:rPr>
        <w:t xml:space="preserve">Fait à </w:t>
      </w:r>
      <w:r>
        <w:rPr>
          <w:sz w:val="20"/>
          <w:szCs w:val="20"/>
        </w:rPr>
        <w:tab/>
      </w:r>
      <w:r>
        <w:rPr>
          <w:sz w:val="20"/>
          <w:szCs w:val="20"/>
        </w:rPr>
        <w:tab/>
      </w:r>
      <w:r>
        <w:rPr>
          <w:sz w:val="20"/>
          <w:szCs w:val="20"/>
        </w:rPr>
        <w:tab/>
      </w:r>
      <w:r>
        <w:rPr>
          <w:sz w:val="20"/>
          <w:szCs w:val="20"/>
        </w:rPr>
        <w:tab/>
      </w:r>
      <w:r>
        <w:rPr>
          <w:sz w:val="20"/>
          <w:szCs w:val="20"/>
        </w:rPr>
        <w:tab/>
      </w:r>
      <w:r>
        <w:rPr>
          <w:sz w:val="20"/>
          <w:szCs w:val="20"/>
        </w:rPr>
        <w:tab/>
        <w:t>le</w:t>
      </w:r>
    </w:p>
    <w:p w14:paraId="169F15FC" w14:textId="77777777" w:rsidR="00263185" w:rsidRDefault="00ED6519">
      <w:pPr>
        <w:pStyle w:val="Standard"/>
        <w:numPr>
          <w:ilvl w:val="0"/>
          <w:numId w:val="6"/>
        </w:numPr>
        <w:spacing w:line="276" w:lineRule="auto"/>
        <w:rPr>
          <w:sz w:val="20"/>
          <w:szCs w:val="20"/>
        </w:rPr>
      </w:pPr>
      <w:r>
        <w:rPr>
          <w:sz w:val="20"/>
          <w:szCs w:val="20"/>
        </w:rPr>
        <w:t>Signatures :</w:t>
      </w:r>
    </w:p>
    <w:p w14:paraId="468C5676" w14:textId="57FF4A59" w:rsidR="00263185" w:rsidRDefault="00AB39E1">
      <w:pPr>
        <w:pStyle w:val="Standard"/>
        <w:spacing w:line="360" w:lineRule="auto"/>
        <w:jc w:val="center"/>
        <w:rPr>
          <w:b/>
          <w:bCs/>
          <w:sz w:val="20"/>
          <w:szCs w:val="20"/>
        </w:rPr>
      </w:pPr>
      <w:r>
        <w:rPr>
          <w:b/>
          <w:bCs/>
          <w:sz w:val="20"/>
          <w:szCs w:val="20"/>
        </w:rPr>
        <w:t xml:space="preserve">Signatures </w:t>
      </w:r>
      <w:r w:rsidR="00ED6519">
        <w:rPr>
          <w:b/>
          <w:bCs/>
          <w:sz w:val="20"/>
          <w:szCs w:val="20"/>
        </w:rPr>
        <w:t>des responsables légaux et de l’élève confirmant son inscription. Ils s’engagent à régler les prestations facturées.</w:t>
      </w:r>
    </w:p>
    <w:sectPr w:rsidR="00263185">
      <w:pgSz w:w="11906" w:h="16838"/>
      <w:pgMar w:top="284" w:right="510" w:bottom="284" w:left="5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4FD16" w14:textId="77777777" w:rsidR="00BC30BC" w:rsidRDefault="00BC30BC">
      <w:pPr>
        <w:spacing w:after="0"/>
      </w:pPr>
      <w:r>
        <w:separator/>
      </w:r>
    </w:p>
  </w:endnote>
  <w:endnote w:type="continuationSeparator" w:id="0">
    <w:p w14:paraId="05A15AFC" w14:textId="77777777" w:rsidR="00BC30BC" w:rsidRDefault="00BC30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E5046" w14:textId="77777777" w:rsidR="00BC30BC" w:rsidRDefault="00BC30BC">
      <w:pPr>
        <w:spacing w:after="0"/>
      </w:pPr>
      <w:r>
        <w:rPr>
          <w:color w:val="000000"/>
        </w:rPr>
        <w:separator/>
      </w:r>
    </w:p>
  </w:footnote>
  <w:footnote w:type="continuationSeparator" w:id="0">
    <w:p w14:paraId="13ACC7A4" w14:textId="77777777" w:rsidR="00BC30BC" w:rsidRDefault="00BC30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5A7F"/>
    <w:multiLevelType w:val="multilevel"/>
    <w:tmpl w:val="E33E7002"/>
    <w:styleLink w:val="WWNum1"/>
    <w:lvl w:ilvl="0">
      <w:numFmt w:val="bullet"/>
      <w:lvlText w:val=""/>
      <w:lvlJc w:val="left"/>
      <w:pPr>
        <w:ind w:left="720" w:hanging="360"/>
      </w:pPr>
      <w:rPr>
        <w:rFonts w:ascii="Symbol"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3DA40CF"/>
    <w:multiLevelType w:val="multilevel"/>
    <w:tmpl w:val="26F2835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A2C455C"/>
    <w:multiLevelType w:val="multilevel"/>
    <w:tmpl w:val="5E24EA3C"/>
    <w:styleLink w:val="WWNum2"/>
    <w:lvl w:ilvl="0">
      <w:numFmt w:val="bullet"/>
      <w:lvlText w:val="-"/>
      <w:lvlJc w:val="left"/>
      <w:pPr>
        <w:ind w:left="1080" w:hanging="360"/>
      </w:pPr>
      <w:rPr>
        <w:rFonts w:ascii="Calibri"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1F942024"/>
    <w:multiLevelType w:val="multilevel"/>
    <w:tmpl w:val="6EB8E28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2"/>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185"/>
    <w:rsid w:val="001812DC"/>
    <w:rsid w:val="00263185"/>
    <w:rsid w:val="002814DE"/>
    <w:rsid w:val="00311D9F"/>
    <w:rsid w:val="00336CBA"/>
    <w:rsid w:val="003D26A8"/>
    <w:rsid w:val="004237A0"/>
    <w:rsid w:val="005D2769"/>
    <w:rsid w:val="00727BAB"/>
    <w:rsid w:val="00847419"/>
    <w:rsid w:val="008A1EE0"/>
    <w:rsid w:val="009411FC"/>
    <w:rsid w:val="009C6575"/>
    <w:rsid w:val="00AB39E1"/>
    <w:rsid w:val="00BC30BC"/>
    <w:rsid w:val="00C10F62"/>
    <w:rsid w:val="00C35037"/>
    <w:rsid w:val="00CB4322"/>
    <w:rsid w:val="00D801CA"/>
    <w:rsid w:val="00DE1708"/>
    <w:rsid w:val="00ED6519"/>
    <w:rsid w:val="00F200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8BFB2"/>
  <w15:docId w15:val="{6D0F1F38-92B4-48F0-831E-FC86CDA8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kern w:val="3"/>
        <w:sz w:val="22"/>
        <w:szCs w:val="22"/>
        <w:lang w:val="fr-FR"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itre2">
    <w:name w:val="heading 2"/>
    <w:basedOn w:val="Standard"/>
    <w:next w:val="Textbody"/>
    <w:uiPriority w:val="9"/>
    <w:semiHidden/>
    <w:unhideWhenUsed/>
    <w:qFormat/>
    <w:pPr>
      <w:keepNext/>
      <w:keepLines/>
      <w:spacing w:before="40" w:after="0"/>
      <w:outlineLvl w:val="1"/>
    </w:pPr>
    <w:rPr>
      <w:rFonts w:ascii="Calibri Light" w:hAnsi="Calibri Light" w:cs="F"/>
      <w:color w:val="2E74B5"/>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Paragraphedeliste">
    <w:name w:val="List Paragraph"/>
    <w:basedOn w:val="Standard"/>
    <w:pPr>
      <w:ind w:left="720"/>
    </w:pPr>
  </w:style>
  <w:style w:type="paragraph" w:styleId="Textedebulles">
    <w:name w:val="Balloon Text"/>
    <w:basedOn w:val="Standard"/>
    <w:pPr>
      <w:spacing w:after="0"/>
    </w:pPr>
    <w:rPr>
      <w:rFonts w:ascii="Segoe UI" w:hAnsi="Segoe UI" w:cs="Segoe UI"/>
      <w:sz w:val="18"/>
      <w:szCs w:val="18"/>
    </w:rPr>
  </w:style>
  <w:style w:type="character" w:customStyle="1" w:styleId="Titre2Car">
    <w:name w:val="Titre 2 Car"/>
    <w:basedOn w:val="Policepardfaut"/>
    <w:rPr>
      <w:rFonts w:ascii="Calibri Light" w:hAnsi="Calibri Light" w:cs="F"/>
      <w:color w:val="2E74B5"/>
      <w:sz w:val="26"/>
      <w:szCs w:val="26"/>
    </w:rPr>
  </w:style>
  <w:style w:type="character" w:customStyle="1" w:styleId="TextedebullesCar">
    <w:name w:val="Texte de bulles Car"/>
    <w:basedOn w:val="Policepardfaut"/>
    <w:rPr>
      <w:rFonts w:ascii="Segoe UI" w:hAnsi="Segoe UI" w:cs="Segoe UI"/>
      <w:sz w:val="18"/>
      <w:szCs w:val="18"/>
    </w:rPr>
  </w:style>
  <w:style w:type="character" w:customStyle="1" w:styleId="ListLabel1">
    <w:name w:val="ListLabel 1"/>
    <w:rPr>
      <w:rFonts w:cs="Calibri"/>
    </w:rPr>
  </w:style>
  <w:style w:type="character" w:customStyle="1" w:styleId="ListLabel2">
    <w:name w:val="ListLabel 2"/>
    <w:rPr>
      <w:rFonts w:cs="Courier New"/>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552</Words>
  <Characters>3040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2025-12-16T15:19:00Z</cp:lastPrinted>
  <dcterms:created xsi:type="dcterms:W3CDTF">2025-02-06T12:51:00Z</dcterms:created>
  <dcterms:modified xsi:type="dcterms:W3CDTF">2026-05-06T11:20:00Z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